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94" w:rsidRDefault="00B539F9">
      <w:pPr>
        <w:pStyle w:val="Heading1"/>
        <w:spacing w:before="76" w:line="276" w:lineRule="auto"/>
        <w:ind w:left="2817" w:right="2820" w:firstLine="771"/>
      </w:pPr>
      <w:r>
        <w:t>Information Sheet Garage, Yard or Private Sales</w:t>
      </w:r>
    </w:p>
    <w:p w:rsidR="00940594" w:rsidRDefault="005837D0">
      <w:pPr>
        <w:pStyle w:val="normal0"/>
        <w:spacing w:before="2"/>
        <w:ind w:left="2289"/>
        <w:rPr>
          <w:b/>
          <w:sz w:val="28"/>
          <w:szCs w:val="28"/>
        </w:rPr>
      </w:pPr>
      <w:r>
        <w:rPr>
          <w:b/>
          <w:sz w:val="28"/>
          <w:szCs w:val="28"/>
        </w:rPr>
        <w:t xml:space="preserve">Chapter 14, </w:t>
      </w:r>
      <w:r w:rsidR="00B539F9">
        <w:rPr>
          <w:b/>
          <w:sz w:val="28"/>
          <w:szCs w:val="28"/>
        </w:rPr>
        <w:t>Section 4 and Section 61</w:t>
      </w:r>
    </w:p>
    <w:p w:rsidR="00940594" w:rsidRDefault="00940594">
      <w:pPr>
        <w:pStyle w:val="normal0"/>
        <w:rPr>
          <w:b/>
          <w:sz w:val="30"/>
          <w:szCs w:val="30"/>
        </w:rPr>
      </w:pPr>
    </w:p>
    <w:p w:rsidR="00940594" w:rsidRDefault="00B539F9">
      <w:pPr>
        <w:pStyle w:val="normal0"/>
        <w:spacing w:before="192" w:line="276" w:lineRule="auto"/>
        <w:ind w:left="100" w:right="113"/>
        <w:jc w:val="both"/>
      </w:pPr>
      <w:r>
        <w:t>Garage, Yard or Private Sales are allowed for the purpose of disposing personal property. No permits are required. Private yard sales are not allowed for the purpose of selling merchandise to make money. It is unlawful to place signs on traffic signs, utility poles, street signs, on vehicles, or in the street medians or in the city right-of-ways or easements. Off premise directional signs are prohibited.</w:t>
      </w:r>
    </w:p>
    <w:p w:rsidR="00940594" w:rsidRDefault="00B539F9">
      <w:pPr>
        <w:pStyle w:val="normal0"/>
        <w:numPr>
          <w:ilvl w:val="0"/>
          <w:numId w:val="1"/>
        </w:numPr>
        <w:tabs>
          <w:tab w:val="left" w:pos="821"/>
        </w:tabs>
        <w:spacing w:before="201" w:line="276" w:lineRule="auto"/>
        <w:ind w:right="119"/>
      </w:pPr>
      <w:r>
        <w:t xml:space="preserve">Garage, Yard or Private Sale signs may be on the premise where the sale is being conducted. Signage is also allowed on other residential lots with permission granted from the property owner. </w:t>
      </w:r>
    </w:p>
    <w:p w:rsidR="00940594" w:rsidRDefault="00B539F9">
      <w:pPr>
        <w:pStyle w:val="normal0"/>
        <w:numPr>
          <w:ilvl w:val="0"/>
          <w:numId w:val="1"/>
        </w:numPr>
        <w:tabs>
          <w:tab w:val="left" w:pos="821"/>
        </w:tabs>
      </w:pPr>
      <w:r>
        <w:t>Only one (1) sign is allowed per street front per lot.</w:t>
      </w:r>
    </w:p>
    <w:p w:rsidR="00940594" w:rsidRDefault="00B539F9">
      <w:pPr>
        <w:pStyle w:val="normal0"/>
        <w:numPr>
          <w:ilvl w:val="0"/>
          <w:numId w:val="1"/>
        </w:numPr>
        <w:tabs>
          <w:tab w:val="left" w:pos="821"/>
        </w:tabs>
        <w:spacing w:before="39"/>
      </w:pPr>
      <w:r>
        <w:t>Signs are not permitted on the rear side of double fronted lots.</w:t>
      </w:r>
    </w:p>
    <w:p w:rsidR="00940594" w:rsidRDefault="00B539F9">
      <w:pPr>
        <w:pStyle w:val="normal0"/>
        <w:numPr>
          <w:ilvl w:val="0"/>
          <w:numId w:val="1"/>
        </w:numPr>
        <w:tabs>
          <w:tab w:val="left" w:pos="821"/>
        </w:tabs>
        <w:spacing w:before="36" w:line="276" w:lineRule="auto"/>
        <w:ind w:right="119"/>
      </w:pPr>
      <w:r>
        <w:t>Garage, Yard or Private sale signs cannot exceed six (6) square feet per face, nor can they be higher than eight (8) feet from the ground.</w:t>
      </w:r>
    </w:p>
    <w:p w:rsidR="00940594" w:rsidRDefault="00B539F9">
      <w:pPr>
        <w:pStyle w:val="normal0"/>
        <w:numPr>
          <w:ilvl w:val="0"/>
          <w:numId w:val="1"/>
        </w:numPr>
        <w:tabs>
          <w:tab w:val="left" w:pos="821"/>
        </w:tabs>
        <w:spacing w:line="278" w:lineRule="auto"/>
        <w:ind w:right="114"/>
      </w:pPr>
      <w:r>
        <w:t>Garage, Yard or Private Sale signs cannot be placed in the cities Right-of- way/easement. They must be setback ten (10) feet from the curb and thirty-five (35) feet from any corner.</w:t>
      </w:r>
    </w:p>
    <w:p w:rsidR="00940594" w:rsidRDefault="00B539F9">
      <w:pPr>
        <w:pStyle w:val="normal0"/>
        <w:numPr>
          <w:ilvl w:val="0"/>
          <w:numId w:val="1"/>
        </w:numPr>
        <w:tabs>
          <w:tab w:val="left" w:pos="821"/>
        </w:tabs>
        <w:spacing w:line="251" w:lineRule="auto"/>
      </w:pPr>
      <w:r>
        <w:t>Signs must be removed one day after the sale.</w:t>
      </w:r>
    </w:p>
    <w:p w:rsidR="00940594" w:rsidRDefault="00B539F9">
      <w:pPr>
        <w:pStyle w:val="normal0"/>
        <w:numPr>
          <w:ilvl w:val="0"/>
          <w:numId w:val="1"/>
        </w:numPr>
        <w:tabs>
          <w:tab w:val="left" w:pos="821"/>
        </w:tabs>
        <w:spacing w:before="37"/>
      </w:pPr>
      <w:r>
        <w:t>Off-premise directional signs are not permitted.</w:t>
      </w:r>
    </w:p>
    <w:p w:rsidR="00940594" w:rsidRDefault="00B539F9">
      <w:pPr>
        <w:pStyle w:val="normal0"/>
        <w:numPr>
          <w:ilvl w:val="0"/>
          <w:numId w:val="1"/>
        </w:numPr>
        <w:tabs>
          <w:tab w:val="left" w:pos="821"/>
        </w:tabs>
        <w:spacing w:before="37"/>
      </w:pPr>
      <w:r>
        <w:t>Advertising and directional signs on vehicles are prohibited.</w:t>
      </w:r>
    </w:p>
    <w:p w:rsidR="00940594" w:rsidRDefault="00B539F9">
      <w:pPr>
        <w:pStyle w:val="normal0"/>
        <w:numPr>
          <w:ilvl w:val="0"/>
          <w:numId w:val="1"/>
        </w:numPr>
        <w:tabs>
          <w:tab w:val="left" w:pos="821"/>
        </w:tabs>
        <w:spacing w:before="37"/>
      </w:pPr>
      <w:r>
        <w:t>Balloons are not allowed at any time.</w:t>
      </w:r>
    </w:p>
    <w:p w:rsidR="00940594" w:rsidRDefault="00940594">
      <w:pPr>
        <w:pStyle w:val="normal0"/>
        <w:tabs>
          <w:tab w:val="left" w:pos="821"/>
        </w:tabs>
        <w:spacing w:before="37"/>
      </w:pPr>
    </w:p>
    <w:p w:rsidR="00FD5D0E" w:rsidRDefault="00B539F9" w:rsidP="00FD5D0E">
      <w:pPr>
        <w:pStyle w:val="normal0"/>
        <w:tabs>
          <w:tab w:val="left" w:pos="1540"/>
        </w:tabs>
        <w:spacing w:before="1"/>
        <w:ind w:left="100" w:right="328"/>
      </w:pPr>
      <w:r>
        <w:t xml:space="preserve">For additional information call the City of Germantown’s Code Compliance Office at 757-7263. </w:t>
      </w:r>
    </w:p>
    <w:p w:rsidR="00940594" w:rsidRDefault="00940594" w:rsidP="005837D0">
      <w:pPr>
        <w:pStyle w:val="normal0"/>
        <w:spacing w:before="37"/>
        <w:ind w:left="1540"/>
      </w:pPr>
    </w:p>
    <w:sectPr w:rsidR="00940594" w:rsidSect="00940594">
      <w:footerReference w:type="default" r:id="rId8"/>
      <w:pgSz w:w="12240" w:h="15840"/>
      <w:pgMar w:top="1360" w:right="1320" w:bottom="280" w:left="13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F9" w:rsidRDefault="00B539F9" w:rsidP="005837D0">
      <w:r>
        <w:separator/>
      </w:r>
    </w:p>
  </w:endnote>
  <w:endnote w:type="continuationSeparator" w:id="0">
    <w:p w:rsidR="00B539F9" w:rsidRDefault="00B539F9" w:rsidP="005837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D0" w:rsidRDefault="005837D0">
    <w:pPr>
      <w:pStyle w:val="Footer"/>
    </w:pPr>
    <w:r>
      <w:t>Revised 11/17</w:t>
    </w:r>
  </w:p>
  <w:p w:rsidR="005837D0" w:rsidRDefault="00583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F9" w:rsidRDefault="00B539F9" w:rsidP="005837D0">
      <w:r>
        <w:separator/>
      </w:r>
    </w:p>
  </w:footnote>
  <w:footnote w:type="continuationSeparator" w:id="0">
    <w:p w:rsidR="00B539F9" w:rsidRDefault="00B539F9" w:rsidP="00583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4051"/>
    <w:multiLevelType w:val="multilevel"/>
    <w:tmpl w:val="0CBA93FA"/>
    <w:lvl w:ilvl="0">
      <w:start w:val="1"/>
      <w:numFmt w:val="decimal"/>
      <w:lvlText w:val="%1."/>
      <w:lvlJc w:val="left"/>
      <w:pPr>
        <w:ind w:left="820" w:hanging="360"/>
      </w:pPr>
      <w:rPr>
        <w:rFonts w:ascii="Arial" w:eastAsia="Arial" w:hAnsi="Arial" w:cs="Arial"/>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940594"/>
    <w:rsid w:val="00504F40"/>
    <w:rsid w:val="005837D0"/>
    <w:rsid w:val="00940594"/>
    <w:rsid w:val="00B539F9"/>
    <w:rsid w:val="00FD5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40"/>
  </w:style>
  <w:style w:type="paragraph" w:styleId="Heading1">
    <w:name w:val="heading 1"/>
    <w:basedOn w:val="normal0"/>
    <w:next w:val="normal0"/>
    <w:rsid w:val="00940594"/>
    <w:pPr>
      <w:spacing w:before="2"/>
      <w:ind w:left="2289"/>
      <w:outlineLvl w:val="0"/>
    </w:pPr>
    <w:rPr>
      <w:b/>
      <w:sz w:val="28"/>
      <w:szCs w:val="28"/>
    </w:rPr>
  </w:style>
  <w:style w:type="paragraph" w:styleId="Heading2">
    <w:name w:val="heading 2"/>
    <w:basedOn w:val="normal0"/>
    <w:next w:val="normal0"/>
    <w:rsid w:val="00940594"/>
    <w:pPr>
      <w:keepNext/>
      <w:keepLines/>
      <w:spacing w:before="360" w:after="80"/>
      <w:outlineLvl w:val="1"/>
    </w:pPr>
    <w:rPr>
      <w:b/>
      <w:sz w:val="36"/>
      <w:szCs w:val="36"/>
    </w:rPr>
  </w:style>
  <w:style w:type="paragraph" w:styleId="Heading3">
    <w:name w:val="heading 3"/>
    <w:basedOn w:val="normal0"/>
    <w:next w:val="normal0"/>
    <w:rsid w:val="00940594"/>
    <w:pPr>
      <w:keepNext/>
      <w:keepLines/>
      <w:spacing w:before="280" w:after="80"/>
      <w:outlineLvl w:val="2"/>
    </w:pPr>
    <w:rPr>
      <w:b/>
      <w:sz w:val="28"/>
      <w:szCs w:val="28"/>
    </w:rPr>
  </w:style>
  <w:style w:type="paragraph" w:styleId="Heading4">
    <w:name w:val="heading 4"/>
    <w:basedOn w:val="normal0"/>
    <w:next w:val="normal0"/>
    <w:rsid w:val="00940594"/>
    <w:pPr>
      <w:keepNext/>
      <w:keepLines/>
      <w:spacing w:before="240" w:after="40"/>
      <w:outlineLvl w:val="3"/>
    </w:pPr>
    <w:rPr>
      <w:b/>
      <w:sz w:val="24"/>
      <w:szCs w:val="24"/>
    </w:rPr>
  </w:style>
  <w:style w:type="paragraph" w:styleId="Heading5">
    <w:name w:val="heading 5"/>
    <w:basedOn w:val="normal0"/>
    <w:next w:val="normal0"/>
    <w:rsid w:val="00940594"/>
    <w:pPr>
      <w:keepNext/>
      <w:keepLines/>
      <w:spacing w:before="220" w:after="40"/>
      <w:outlineLvl w:val="4"/>
    </w:pPr>
    <w:rPr>
      <w:b/>
    </w:rPr>
  </w:style>
  <w:style w:type="paragraph" w:styleId="Heading6">
    <w:name w:val="heading 6"/>
    <w:basedOn w:val="normal0"/>
    <w:next w:val="normal0"/>
    <w:rsid w:val="009405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40594"/>
  </w:style>
  <w:style w:type="paragraph" w:styleId="Title">
    <w:name w:val="Title"/>
    <w:basedOn w:val="normal0"/>
    <w:next w:val="normal0"/>
    <w:rsid w:val="00940594"/>
    <w:pPr>
      <w:keepNext/>
      <w:keepLines/>
      <w:spacing w:before="480" w:after="120"/>
    </w:pPr>
    <w:rPr>
      <w:b/>
      <w:sz w:val="72"/>
      <w:szCs w:val="72"/>
    </w:rPr>
  </w:style>
  <w:style w:type="paragraph" w:styleId="Subtitle">
    <w:name w:val="Subtitle"/>
    <w:basedOn w:val="normal0"/>
    <w:next w:val="normal0"/>
    <w:rsid w:val="00940594"/>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5837D0"/>
    <w:rPr>
      <w:sz w:val="20"/>
      <w:szCs w:val="20"/>
    </w:rPr>
  </w:style>
  <w:style w:type="character" w:customStyle="1" w:styleId="FootnoteTextChar">
    <w:name w:val="Footnote Text Char"/>
    <w:basedOn w:val="DefaultParagraphFont"/>
    <w:link w:val="FootnoteText"/>
    <w:uiPriority w:val="99"/>
    <w:semiHidden/>
    <w:rsid w:val="005837D0"/>
    <w:rPr>
      <w:sz w:val="20"/>
      <w:szCs w:val="20"/>
    </w:rPr>
  </w:style>
  <w:style w:type="character" w:styleId="FootnoteReference">
    <w:name w:val="footnote reference"/>
    <w:basedOn w:val="DefaultParagraphFont"/>
    <w:uiPriority w:val="99"/>
    <w:semiHidden/>
    <w:unhideWhenUsed/>
    <w:rsid w:val="005837D0"/>
    <w:rPr>
      <w:vertAlign w:val="superscript"/>
    </w:rPr>
  </w:style>
  <w:style w:type="paragraph" w:styleId="Header">
    <w:name w:val="header"/>
    <w:basedOn w:val="Normal"/>
    <w:link w:val="HeaderChar"/>
    <w:uiPriority w:val="99"/>
    <w:semiHidden/>
    <w:unhideWhenUsed/>
    <w:rsid w:val="005837D0"/>
    <w:pPr>
      <w:tabs>
        <w:tab w:val="center" w:pos="4680"/>
        <w:tab w:val="right" w:pos="9360"/>
      </w:tabs>
    </w:pPr>
  </w:style>
  <w:style w:type="character" w:customStyle="1" w:styleId="HeaderChar">
    <w:name w:val="Header Char"/>
    <w:basedOn w:val="DefaultParagraphFont"/>
    <w:link w:val="Header"/>
    <w:uiPriority w:val="99"/>
    <w:semiHidden/>
    <w:rsid w:val="005837D0"/>
  </w:style>
  <w:style w:type="paragraph" w:styleId="Footer">
    <w:name w:val="footer"/>
    <w:basedOn w:val="Normal"/>
    <w:link w:val="FooterChar"/>
    <w:uiPriority w:val="99"/>
    <w:unhideWhenUsed/>
    <w:rsid w:val="005837D0"/>
    <w:pPr>
      <w:tabs>
        <w:tab w:val="center" w:pos="4680"/>
        <w:tab w:val="right" w:pos="9360"/>
      </w:tabs>
    </w:pPr>
  </w:style>
  <w:style w:type="character" w:customStyle="1" w:styleId="FooterChar">
    <w:name w:val="Footer Char"/>
    <w:basedOn w:val="DefaultParagraphFont"/>
    <w:link w:val="Footer"/>
    <w:uiPriority w:val="99"/>
    <w:rsid w:val="005837D0"/>
  </w:style>
  <w:style w:type="paragraph" w:styleId="BalloonText">
    <w:name w:val="Balloon Text"/>
    <w:basedOn w:val="Normal"/>
    <w:link w:val="BalloonTextChar"/>
    <w:uiPriority w:val="99"/>
    <w:semiHidden/>
    <w:unhideWhenUsed/>
    <w:rsid w:val="005837D0"/>
    <w:rPr>
      <w:rFonts w:ascii="Tahoma" w:hAnsi="Tahoma"/>
      <w:sz w:val="16"/>
      <w:szCs w:val="16"/>
    </w:rPr>
  </w:style>
  <w:style w:type="character" w:customStyle="1" w:styleId="BalloonTextChar">
    <w:name w:val="Balloon Text Char"/>
    <w:basedOn w:val="DefaultParagraphFont"/>
    <w:link w:val="BalloonText"/>
    <w:uiPriority w:val="99"/>
    <w:semiHidden/>
    <w:rsid w:val="005837D0"/>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7ED77-E1B4-455F-970D-357F9D2E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Hudson, Sandy</cp:lastModifiedBy>
  <cp:revision>3</cp:revision>
  <dcterms:created xsi:type="dcterms:W3CDTF">2017-11-13T22:33:00Z</dcterms:created>
  <dcterms:modified xsi:type="dcterms:W3CDTF">2017-11-13T22:36:00Z</dcterms:modified>
</cp:coreProperties>
</file>